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inspira a reducir el desperdicio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Unilever diseña herramientas para reducir el desperdicio de alimentos en sus hogares, como Recepedia, el sitio que comparte de manera gratuita, recetas prácticas, nutritivas y deliciosas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Internacional de la Concienciación sobre la Pérdida y el Desperdicio de Alimentos, que se conmemora el 29 de septiembre, Unilever reitera su compromiso de sumar esfuerzos con sus consumidores para transformar el sistema alimentario mundial, mediante acciones que permitan reducir el desperdicio de alimentos en buen estado.</w:t>
            </w:r>
          </w:p>
          <w:p>
            <w:pPr>
              <w:ind w:left="-284" w:right="-427"/>
              <w:jc w:val="both"/>
              <w:rPr>
                <w:rFonts/>
                <w:color w:val="262626" w:themeColor="text1" w:themeTint="D9"/>
              </w:rPr>
            </w:pPr>
            <w:r>
              <w:t>Actualmente en el mundo, la tercera parte de los alimentos que se producen van directamente a la basura o se desperdician, situación que, además de agudizar la persistente brecha de acceso a alimentos nutritivos que existe en el mundo, también tiene un impacto ambiental significativo, pues es sabido que la sexta parte de emisiones globales de GEI proviene de alimentos desechados y que la cuarta parte del agua destinada a la agricultura se usa en alimentos que nunca son consumidos.</w:t>
            </w:r>
          </w:p>
          <w:p>
            <w:pPr>
              <w:ind w:left="-284" w:right="-427"/>
              <w:jc w:val="both"/>
              <w:rPr>
                <w:rFonts/>
                <w:color w:val="262626" w:themeColor="text1" w:themeTint="D9"/>
              </w:rPr>
            </w:pPr>
            <w:r>
              <w:t>Mientras que, a escala global, mil millones de personas diariamente padecen hambre, en promedio, 9 de cada 10 cosas que se desechan en casa son alimentos que compramos y que nunca usamos.</w:t>
            </w:r>
          </w:p>
          <w:p>
            <w:pPr>
              <w:ind w:left="-284" w:right="-427"/>
              <w:jc w:val="both"/>
              <w:rPr>
                <w:rFonts/>
                <w:color w:val="262626" w:themeColor="text1" w:themeTint="D9"/>
              </w:rPr>
            </w:pPr>
            <w:r>
              <w:t>"Como una de las empresas de alimentos más grandes del mundo, Unilever tiene la responsabilidad de contribuir a reconfigurar el sistema alimentario, por ello, ha lanzado iniciativas que inspiran a las personas a elegir por opciones más saludables y creativas para reducir el desperdicio de alimentos y con ello mitigar su impacto social y ambiental", señaló Esther Rocha, Directora de Marketing para la Unilever Nutrition México.</w:t>
            </w:r>
          </w:p>
          <w:p>
            <w:pPr>
              <w:ind w:left="-284" w:right="-427"/>
              <w:jc w:val="both"/>
              <w:rPr>
                <w:rFonts/>
                <w:color w:val="262626" w:themeColor="text1" w:themeTint="D9"/>
              </w:rPr>
            </w:pPr>
            <w:r>
              <w:t>Es así como a través de Knorr, Maizena y Hellmann’s, marcas con propósito que forman parte del portafolio de nutrición de Unilever, promueven realizar pequeños cambios en su estilo de vida enfocados a evitar la pérdida de alimentos e inspirar a comer más balanceado incluyendo más vegetales en los platillos.</w:t>
            </w:r>
          </w:p>
          <w:p>
            <w:pPr>
              <w:ind w:left="-284" w:right="-427"/>
              <w:jc w:val="both"/>
              <w:rPr>
                <w:rFonts/>
                <w:color w:val="262626" w:themeColor="text1" w:themeTint="D9"/>
              </w:rPr>
            </w:pPr>
            <w:r>
              <w:t>Para cumplir con este objetivo, Unilever ha diseñado algunas herramientas para ayudar a sus consumidores a reducir el desperdicio de alimentos en sus hogares, como Recepedia, el sitio que comparte de manera gratuita, recetas prácticas, nutritivas y deliciosas, en donde se ha habilitado la sección "rescatemos el sabor de lo que sobra" que orienta sobre cómo dar creativamente una segunda oportunidad a los restantes de alimentos.</w:t>
            </w:r>
          </w:p>
          <w:p>
            <w:pPr>
              <w:ind w:left="-284" w:right="-427"/>
              <w:jc w:val="both"/>
              <w:rPr>
                <w:rFonts/>
                <w:color w:val="262626" w:themeColor="text1" w:themeTint="D9"/>
              </w:rPr>
            </w:pPr>
            <w:r>
              <w:t>Aunado a estas acciones, como líder global en negocios sustentables, Unilever se ha puesto la meta de reducir a la mitad el desperdicio de alimentos en sus operaciones para 2025, anticipándose a la meta propuesta por la ONU, además, se ha planteado no enviar residuos de alimentos a los vertederos y garantizar que no se destruya ningún alimento en buen estado.</w:t>
            </w:r>
          </w:p>
          <w:p>
            <w:pPr>
              <w:ind w:left="-284" w:right="-427"/>
              <w:jc w:val="both"/>
              <w:rPr>
                <w:rFonts/>
                <w:color w:val="262626" w:themeColor="text1" w:themeTint="D9"/>
              </w:rPr>
            </w:pPr>
            <w:r>
              <w:t>A nivel regional, desde 2021 Unilever es parte de la iniciativa Pacto por la Comida, que en conjunto con Bancos de Alimentos y Waste Resource Action Program (WRAP) implementan acciones puntuales para reducir el desperdicio de alimentos.</w:t>
            </w:r>
          </w:p>
          <w:p>
            <w:pPr>
              <w:ind w:left="-284" w:right="-427"/>
              <w:jc w:val="both"/>
              <w:rPr>
                <w:rFonts/>
                <w:color w:val="262626" w:themeColor="text1" w:themeTint="D9"/>
              </w:rPr>
            </w:pPr>
            <w:r>
              <w:t>Para conocer más de las recomendaciones que Unilever ha desarrollado para que los consumidores implementen soluciones creativas, sencillas, nutritivas y deliciosas en el hogar, se invita a consultar las recetas que se estarán compartiendo en las redes sociales @Unilevermx en Facebook e Instagram.</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148,000 empleados a nivel global y en 2022 generó ventas por 60.1 mil millones de euros. Su visión es ser líderes globales en temas de sustentabilidad y demostrar cómo su modelo de negocio orientado al propósito y adaptado al futuro, impulsa un rendimiento superior. Así mismo, tiene una larga tradición de ser un negocio progresista y responsable.</w:t>
            </w:r>
          </w:p>
          <w:p>
            <w:pPr>
              <w:ind w:left="-284" w:right="-427"/>
              <w:jc w:val="both"/>
              <w:rPr>
                <w:rFonts/>
                <w:color w:val="262626" w:themeColor="text1" w:themeTint="D9"/>
              </w:rPr>
            </w:pPr>
            <w:r>
              <w:t>El Compass Unilever es su estrategia integrada de sustentabilidad, está diseñada para generar un rendimiento superior e impulsar un crecimiento sustentable y responsable, al mismo tiempo que:</w:t>
            </w:r>
          </w:p>
          <w:p>
            <w:pPr>
              <w:ind w:left="-284" w:right="-427"/>
              <w:jc w:val="both"/>
              <w:rPr>
                <w:rFonts/>
                <w:color w:val="262626" w:themeColor="text1" w:themeTint="D9"/>
              </w:rPr>
            </w:pPr>
            <w:r>
              <w:t>Mejora la salud del planeta</w:t>
            </w:r>
          </w:p>
          <w:p>
            <w:pPr>
              <w:ind w:left="-284" w:right="-427"/>
              <w:jc w:val="both"/>
              <w:rPr>
                <w:rFonts/>
                <w:color w:val="262626" w:themeColor="text1" w:themeTint="D9"/>
              </w:rPr>
            </w:pPr>
            <w:r>
              <w:t>Mejora la salud de las personas, confianza y bienestar</w:t>
            </w:r>
          </w:p>
          <w:p>
            <w:pPr>
              <w:ind w:left="-284" w:right="-427"/>
              <w:jc w:val="both"/>
              <w:rPr>
                <w:rFonts/>
                <w:color w:val="262626" w:themeColor="text1" w:themeTint="D9"/>
              </w:rPr>
            </w:pPr>
            <w:r>
              <w:t>Contribuye a un mundo más justo e incluyente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37 agencias de helados, dos Centros de Distribución y Oficinas Corporativas en la Ciudad de México.</w:t>
            </w:r>
          </w:p>
          <w:p>
            <w:pPr>
              <w:ind w:left="-284" w:right="-427"/>
              <w:jc w:val="both"/>
              <w:rPr>
                <w:rFonts/>
                <w:color w:val="262626" w:themeColor="text1" w:themeTint="D9"/>
              </w:rPr>
            </w:pPr>
            <w:r>
              <w:t>Esta operación se enfoca en las unidades de negocio de belleza y bienestar, cuidado personal, nutrición y helados, llevando al mercado mexicano marcas como: Knorr, Dove, Hellmann’s, Helados Holanda, AXE, Zest, TRESemmé, St. Ives, PureIt, Pond’s, Rexona, Sedal, eGo, Savilé,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Hernpandez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https://www.mexicopress.com.mx/unilever-inspira-a-reducir-el-desperdicio-de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Sociedad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