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Guadalajara, Jalisco. el 27/07/2022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 requieren nuevas competencias para los actuales escenarios laborales: Tecmilenio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 el 2025, el 50% de las personas que ahora trabajan van a necesitar nuevas habilidades de las que tienen ahora. En México las empresas requieren llenar las vacantes con competencias y talento especializado.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empleos cambian al ritmo del desarrollo tecnológico que se vive, por lo que es indispensable renovar las habilidades técnicas profesionales y personales para obtener el trabajo deseado, una mejor posición o buscar nuevos escenarios en otros giros o industrias.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época, la formación continua debe ser una prioridad para los profesionistas o recién egresados de las universidades. Aunque para obtener un primer empleo se requieren competencias específicas, al pasar los primeros años y luego 10 o 15 en un proceso profesional, se van a requerir nuevas habilidades técnicas y por ello, el proceso de transformación personal y profesional debe ser constante.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 contradictorio que, en México, el desempleo aumenta pero las empresas no logran llenar las vacantes con las habilidades especializadas y el talento requerido, por ejemplo, esto ocurre en toda la industria de clústeres de tecnología que tiene en el país".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"Para el 2025, el 50% de las personas que ahora trabajan, van a necesitar nuevas habilidades, además de las que tienen ahora. Se va a requerir aprender, reaprender o desaprender por el resto de los días. A esta tendencia se le llama Life Long Learning o aprendedor para toda la vida", detalló Juan Arenas, Vicerrector de Educación Abierta en Universidad Tecmilenio durante su participación en Talent Land 2022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especialista, quien también es director del Centro de Desarrollo de Competencias de dicha Universidad, señaló que hay una tendencia creciente de los empleadores de darles mayor relevancia a las microcredenciales, que son todos esos proceso alternos de capacitación complementarios a los grados universitarios.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del interés de obtener un grado universitario o de posgrado, hay cada vez una mayor necesidad de obtener microcredenciales de actualidad, que se cursan en  programas cortos y dan  una oportunidad a las personas para formarse y terminar de desarrollar sus habilidades en el empleo que tienen o el que quieren alcanzar.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Centro de Desarrollo de Competencias de Tecmilenio existen alrededor de 900 programas que ayudan en la formación y desarrollo de competencias de las personas y las empresas, apuntó.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Arenas Ruiz enfatizó que además de las competencias básicas, como la buena comunicación en español,  en inglés u otros idiomas, también hay otras que deben cultivarse como la toma de decisiones , el trabajo colaborativo o el liderazgo aplicado a una actividad que requiramos, por mencionar algunas, sin dejar atrás las habilidades llamadas soft o  blandas, "que en Tecmilenio se le llaman habilidades de bienestar porque finalmente es lo que ayuda a la persona a sentirse mejor, más satisfecho y esto ayuda en temas como resiliencia que aportan al bienestar físico y emocional a lo largo de la vida".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Alejandro Treviño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722 294 2358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https://www.mexicopress.com.mx/se-requieren-nuevas-competencias-para-los_1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Recursos humanos Jalisco Nuevo León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