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25/02/2020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Rotoplas emite exitosamente su segunda reapertura de Bono Sustentable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marco de referencia del bono está alineado con los Principios de Bonos Verdes y Sociales, así como con las directrices de Bonos Sustentables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Rotoplas, empresa líder en América de soluciones y servicios de agua, anuncia la exitosa reapertura de la segunda emisión del Bono Sustentable, con clave de pizarra AGUA 17-2X, por un monto total de $1,600 millones de pesos mexicanos, misma que tuvo una sobredemanda de 3.04 veces y la cual será destinada a proyectos que ayuden a tener un uso más sustentable del agua.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selección de proyectos a los que se destinan los recursos del Bono Sustentable, se realiza a través del Comité de Prácticas Societarias y Estrategia de la compañía, compuesto por tres consejeros independientes, quienes evalúan cada propuesta bajo criterios de alineación con la estrategia corporativa y de sustentabilidad, así como su contribución a los Objetivos de Desarrollo Sostenible número 6, referente al agua y saneamiento, y el número 9, relacionado con innovación e infraestructura en la industria.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emisión se realizó a tasa fija y con vencimiento al 16 de junio 2027. El marco de referencia del bono está alineado con los Principios de Bonos Verdes y Sociales, así como con las directrices de Bonos Sustentables.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2017 Rotoplas emitió el primer Bono Sustentable de América Latina y en 2018 se realizó la primera reapertura. Actualmente el monto del programa total asciende a $4,000 millones de pesos mexicanos.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recursos del bono AGUA 17X y AGUA 17-2X se han destinado a alguna de las cuatro categorías de proyectos establecidas en el marco de referencia de la emisión. Éstas incluyen el desarrollo de soluciones para: 1) Provisión de agua potable, 2) Almacenamiento de agua, 3) Saneamiento de aguas residuales domésticas, 4) Tratamiento de aguas residuales.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respecto a Soluciones de provisión de agua potable, al cierre de 2018 la empresa había destinado parte de los recursos del Bono a proyectos para la obtención de agua potable, logrando purificar 77.5 millones de litros del recurso hídrico, beneficiando a más de 1.1 millones de niños en escuelas y a 63,590 personas, a través de dispensadores y purificadores.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se habla de proyectos de tratamiento de aguas residuales, con los recursos del bono Rotoplas logró el tratamiento de más de 15,300 millones de litros de agua y la reutilización de 5,300 millones.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Cabe señalar que en su primera edición del Bono Sustentable en 2017 hizo que Grupo Rotoplas fuera reconocido en los Latin Finance and #39;s Best Corporates Awards como la compañía con el mejor uso de financiamiento sustentable en América Latina.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colocación de esta nueva emisión cuenta con calificaciones crediticias AA (mex) y mx AA- por Fitch y Standard and Poor’s, respectivamente.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Bono Sustentable, Rotoplas fortalece su compromiso con la sociedad y da continuidad a su estrategia de sustentabilidad para brindar soluciones de agua con impacto ambiental y social positivo.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Rotoplas México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(55) 5483 2950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https://www.mexicopress.com.mx/rotoplas-emite-exitosamente-su-segunda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Ecología Investigación Científica Otras Industrias Innovación Tecnológica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