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Monterrey, Nuevo León el 28/09/2021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¿Por qué los edificios sostenibles deben tener la Certificación LEED?, de acuerdo al USGBC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edificios sustentables son el futuro del entorno, ya que buscan reducir el impacto ambiental. Según el Consejo de Edificación Sustentable de Estados Unidos (U.S. Green Building Council - USGBC), existe la Certificación LEED (Liderazgo en Energía y Diseño Ambiental), la cual busca experiencias saludables, mientras se conservan recursos valiosos y se benefician los resultados comerciales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Certificación LEED requiere del cumplimiento de diferentes parámetros para su obtención, por lo que es necesario conocerlos a detalle para que sea una herramienta útil tanto para empresas como inversionistas, que buscan beneficios económicos y participar en el cuidado del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Estudiar en un centro con Certificación LEED como el Centro Roberto Garza Sada ubicado en Monterrey, permite conocer más sobre arquitectura a los futuros profesionistas, como lo son técnicas de innovación basadas en un planteamiento ético, sustentable y con responsabilidad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de la Certificación LEEDDe acuerdo con una publicación de la empresa Bioconstrucción y Energía Alternativa, entre los beneficios o ventajas que proporciona esta certificación, se encuentran: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Espacios con mejores condiciones para la salud y productividad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Reducción de emisiones de gases de efecto invernadero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 a incentivos fiscales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Disminución en los costos de operación y residuos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Incremento del valor de sus activos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Ahorro energético y de recursos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Características que debe tener un edificio para obtener una Certificación LEEDLos edificios que cuentan con esta certificación son más saludables y respetuosos con el medio ambiente. Algunos aspectos a considerar para que se pueda obtener este reconocimiento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Sitios sostenibles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Eficiencia del agua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Energía y atmósfera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Materiales y recursos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Calidad del aire interior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Innovación y diseño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Proceso para obtener la certificaciónEl sitio del Consejo de Construcción Verde de España, menciona los siguientes pasos si una empresa busca certificarse con LEED.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Elegibilidad: cualquier edificio comercial, industrial, oficinas, o planificación urbana tal y como es definido por los códigos estándar de construcción de cada país, es elegible para la certificación LEED si cumple con los requisitos que se piden.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Registro: después de determinar el sistema LEED adecuado, se debe registrar el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Preparar solicitud: se deben completar los requisitos de documentación y seleccionar los créditos que se deben seguir.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Resoluciones de Interpretación de Créditos: los solicitantes de proyectos que buscan orientación técnica y administrativa sobre cómo se aplican los créditos LEED a sus proyectos pueden encontrar directrices, buscar resoluciones sobre interpretaciones de créditos existentes o presentar una nueva solicitud de interpretación de crédito.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Presentar solicitud: el Administrador del Proyecto LEED es el único elegible para presentar una solicitud destinada a su revisión.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Revisar solicitud: LEED Online determina automáticamente qué vías de revisión están disponibles para una solicitud determinada.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Certificación: se recibirá un certificado oficial de reconocimiento y una placa para colocar en el edificio.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Contar con edificios sustentables puede generar ahorros notables en el consumo de energía, de agua, en la generación de residuos y en emisiones de CO2, por lo que es importante considerar certificaciones como la LEED si se busca reducir el impacto ambiental y cuidar el planeta.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Tobias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8182151000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https://www.mexicopress.com.mx/por-que-los-edificios-sostenibles-deben-tener_1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Ecología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