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México el 06/09/2021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MMA: ¿En qué deben seguir trabajando las marcas este 2021?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Se llevó a cabo el MMA Impact México 2021, el evento más innovador y completo de la industria del marketing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MMA, la entidad de marketing e innovación más grande del mundo, reunió a los principales líderes del marketing, innovación y negocios del mercado en un evento único: el MMA Impact México, donde los profesionales debatieron acerca de lo que se viene en la relación entre marcas y consumidores dentro del contexto tecnológico, conductual y social actual para más de 400 espectadores. “Este ha sido el puntapié inicial de nuestra labor en México y estamos sumamente agradecidos con la convocatoria y asistencia al evento, así como también con la diversidad de miradas profesionales que se sumaron y permitieron enriquecer la agenda del evento y aportar conocimientos de valor a los asistentes”, sostuvo Fabiano Destri Lobo, Managing Director Latam de MMA.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la MMA, comparten las conclusiones del evento: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comercio electrónico como pilar de crecimiento para las marcas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Tanto el comercio electrónico como el retail son canales de relevancia que van a permitir a las marcas una permanencia en el mercado en el futuro cercano, con la visión puesta en los siguientes 5 a 7 años.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Se espera que el eCommerce sea el canal de mayor crecimiento en ventas e ingresos en los siguientes años.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Gran parte de la estrategia de las marcas está puesta en hacer seguir creciendo el canal, buscar partners estratégicos para ello.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El canal online es estratégico no solo desde el punto de vista transaccional sino de entendimiento del usuario. Es una herramienta que permite decodificar el comportamiento del consumidor online.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México se convirtió en uno de los líderes en crecimiento a nivel global del comercio electrónico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Cambios en los hábitos de consumo: el componente emocional y la importancia de la experiencia omnicanal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Las decisiones asociadas al consumo ya sea de producto o de servicios se mueven a través de un componente emocional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El insight gatillador de la emoción es aquel que permitirá hacer match con la necesidad del cliente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La gente compra en línea por conveniencia pero busca tener “otra” experiencia en la tienda física. Por eso la experiencia omnicanal es más importante que nunca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Las experiencias low touch hacen parte de las innovaciones post pandemia que permitieron una mayor cercanía con el consumidor. Se trabajó en robustecer la experiencia física con un componente digital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importancia de la creatividad en las campañas digitales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Data, creatividad e inteligencia artificial deben trabajar en conjunto para lograr campañas digitales exitosas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Entre el 60% y el 72% del éxito de una campaña digital depende de la creatividad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El advenimiento de la inteligencia de los datos para lograr campañas creativas en nuevas plataformas digitales como TikTok han impactado de forma positiva en la industria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La inteligencia de datos no solo es parte del proceso creativo, sino de la medición de la efectividad de las campañas y desde allí la posibilidad de impulsar la innovación constante de las marcas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panorama de la publicidad tras la eliminación de las cookies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Segmentaciones, targeting, campañas de retargeting van a empezarse a hacer de forma diferente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Estos cambios ponen en relevancia cada vez más la escucha del consumidor y la capacidad de ponerlos en el centro a la hora de llevar adelante campañas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Habrá por delante un desafío importante en seguir trabajando en la personalización de la comunicación para llegar en el momento correcto y en el canal ideal al consumidor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Con respecto a las métricas, va a obligar a las marcas a analizar en profundidad la data disponible y repensar las estrategias en función de ello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pueden revivir las charlas de manera gratuita y por tiempo limitado en el siguiente link.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Geraldine Martell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Directora de Cuentas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+54911531428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https://www.mexicopress.com.mx/mma-en-que-deben-seguir-trabajando-las-marcas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Nacional Telecomunicaciones Marketing E-Commerce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