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53290 el 16/08/2021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Mercado inmobiliario residencial, hacía un futuro más sustentable.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Planeación urbana y regulación ambiental, factores para el desarrollo del mercado inmobiliario, por Federico Cerdas de SKYHAUS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pandemia por Covid-19 evidenció aún más el rezago habitacional y la necesidad de crear viviendas más sustentables y sostenibles, que permitan un mejor desarrollo del mercado inmobiliario.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bien, la Ciudad de México cuenta con un Programa Ambiental 2019-2024, que incluye, entre otras acciones, reforestación y reducción de basura, es importante que como desarrolladores tomemos acciones que permitan crear una mejor planeación urbana.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cual es posible mediante una correcta integración entre gobiernos e iniciativa privada que permita, en el caso de las constructoras de vivienda, garantizar el acceso a esta, evitando asentamientos irregulares con viviendas que no aseguran una equilibrada convivencia con la naturaleza y carecen de servicios necesarios.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destacar que cerca del 70% de la población mexicana se concentra en las ciudades, de ahí la importancia de contar con una planeación urbana con visión de responsabilidad ambiental.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Reglamento de Construcción de la Ciudad de México, identifica ciertos puntos que toda construcción debe cumplir para contar con viviendas “que satisfagan las condiciones de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habitabilidad, seguridad, higiene, protección civil, sustentabilidad, comodidad, accesibilidad y buen aspecto”. Además de determinar las densidades de población permisibles en cada uno de los espacios.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acuerdo con el documento, está estrictamente prohibido remover o demoler lo correspondiente a la vía pública, así como colocar material para construir por más de 24 horas y obstruir el paso.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caso del manejo de las aguas pluviales, es importante que los techos y balcones canalicen dichas aguas hacia patios o pasillos, jamás hacia los predios colindantes. Asimismo, es obligatorio contar con estacionamiento, incluyendo aquellos exclusivos para personas con discapacidad, acordes con la funcionalidad.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bien lo anterior son reglamentaciones obligatorias, no está de más poner un “granito de arena” para evitar y mejorar afectaciones a las comunidades vecinas a los desarrollos por lo que los constructores tienen que cuidar mucho que los diseños no dañen las edificaciones cercanas o la flora y fauna de la zona.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es construir complejos que se adapten y aumenten la plusvalía de la demarcación sin saturar, por lo que, además de contar con pocas y amplias unidades, se destinen cierto porcentaje de inversión para el mantenimiento de la vía pública sobre la que se construye.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sea implementando más cajones de estacionamiento para visitas y así reducir el número de autos estacionados sobre la vía pública; o aplicando reparaciones sobre la calle y colocando luz sobre la misma.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idea es que la comunidad en la que incluye una construcción se vea beneficiada, es importante mantener a las personas felices y no solo los usuarios finales que compran las unidades, sino también de las que serán sus vecinos.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Federico Cerdas Ortiz, Ceo Skyhaus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Ricardo Marcos Zamudio Salazar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5555248950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https://www.mexicopress.com.mx/mercado-inmobiliario-residencial-hacia-un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Inmobiliaria Sociedad Ecología Ciudad de México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