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31/01/2024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tarjetas empresariales Edenred ayudan a organizar los gastos de la empresa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Optimiza el control de gastos de la empresa en 2024 con las tarjetas empresariales de Edenred, un aliado en eficiencia financiera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el informe anual sobre eficiencia corporativa publicado por la Cámara Internacional de Comercio, más del 60% de las empresas reconoce no tener un sistema de control y gestión de gastos totalmente optimizado.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soluciones tradicionales, como la gestión manual de gastos y el uso de sistemas desactualizados, están quedando obsoletas, lo que aumenta la necesidad de herramientas automatizadas y más seguras.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Edenred, al posicionarse como líder en este ámbito, no solo ofrece una herramienta para optimizar el control de gastos, sino que también se presenta como un aliado estratégico para las empresas.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tarjetas empresariales, más allá de ser un simple medio de pago, se convierten en un vehículo para la recopilación y el análisis de datos valiosos. Estos insights pueden ayudar a identificar patrones de gasto, áreas de ahorro potencial y a diseñar estrategias de negocio más acertadas.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mercado cada vez más competitivo, tener acceso a este tipo de información puede ser la diferencia entre el éxito y el estancamiento.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Optar por un futuro financiero más luminosoLas tarjetas empresariales Edenred están diseñadas para ofrecer a las compañías una herramienta robusta que les permita tener un mayor control sobre sus gastos, ofreciendo visibilidad e informes detallados sobre estos.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solución, además de optimizar la administración de los recursos, también ayuda a las empresas a implementar políticas de gastos más efectivas y a garantizar el cumplimiento de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donde la precisión, la seguridad y la eficiencia son cruciales, las tarjetas empresariales Edenred surgen como una excelente solución.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características más destacadas de estas,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garantizada: a través de sistemas avanzados de protección y monitoreo, las tarjetas Edenred aseguran que los recursos de la empresa estén resguardados contra fraudes o usos no autorizados.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Personalización: las organizaciones pueden establecer límites de gasto, categorías permitidas y otras restricciones según sus políticas internas.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Informes detallados: mediante una plataforma en línea, los responsables financieros pueden acceder a informes detallados de los gastos, teniendo un análisis más completo y mejorando la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entorno empresarial dinámico, es fundamental contar con herramientas que garanticen transparencia y eficacia. Edenred se consolida, una vez más, a la vanguardia, respondiendo a las exigencias actuales y proyectándose hacia las demandas del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Lograr un panorama financiero donde las organizaciones no solo se adapten, también se destaquen y prosperen es posible. Con las tarjetas empresariales de Edenred, los negocios están equipados para enfrentar los desafíos actuales y aprovechar las oportunidades emergentes del mañana.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Baez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Edenred México / Especialista SEO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55 8049 4748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https://www.mexicopress.com.mx/las-tarjetas-empresariales-edenred-ayudan-a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Software Recursos humanos Estado de México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