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14/10/2021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Distinguen a Vesta  con el Reconocimiento Empresas Excepcionales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Recibe el distintivo en la categoría de Buenas Prácticas en Apoyo y Compromiso Social, en la primera entrega del reconocimiento, que distingue a 100 empresas mexicanas que reactivaron la economía durante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12 de octubre se hizo entrega del Reconocimiento Empresas Excepcionales 2021 a 100 empresas e instituciones mexicanas que han llevado a cabo prácticas sobresalientes para generar respuestas ágiles a los retos de la crisis sanitaria ocasionada por COVID-19. Los premios fueron entregados por acciones de solidaridad, liderazgo e innovación y se enfocaron en reconocer a los colaboradores de las organizaciones ganadoras para difundir los aprendizajes y las historias de éxito surgidas para reactivar económicamente 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fue creada por el Consejo de la Comunicación y el Instituto para el Fomento a la Calidad premiando prácticas de impactos 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constó de 5 categorías: Estrategias de respuesta y adaptación; Apoyo y compromiso social; Nuevas formas de trabajo; Modelos de negocio innovadores y Adopción de herramientas digitales, en donde los participantes pudieron inscribir una o más prácticas dependiendo de las acciones que realizaron.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niveles de participación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Excepcionales - para quienes tuvieron un desempeño sobresaliente con sus prácticas, llevándolas a inscribir más de una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Prácticas Excepcionales - para quienes son referente o pioneras dentro o fuera de su sector, generando acciones innovadoras y nuevos empleos durante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Buenas Prácticas - para quienes adaptaron sus estrategias para responder a los cambios generados en su entorno manteniendo la fuente de empleo para sus colaboradores y cumpliendo los lineamientos para la seguridad sanitaria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Vesta fue reconocida en la categoría de Buenas Prácticas por la implementación y adaptación de su Inversión Social, parte de su Estrategia de Ambiente, Sociedad y Gobernanza (ASG) en respuesta a las necesidades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monto económico de la inversión social de Vesta para 2020 consideró un excedente de 5 millones de pesos para actividades relacionadas con COVID-19. Los recursos fueron aportados por los miembros del Consejo de Administración, miembros de los Comités, Colaboradores y se dio también un presupuesto adicional por parte de la compañía; asimismo, se sumó el monto recaudado por el Vesta Challenge 2019, el evento de ciclismo con causa que la compañía organiza cada año y cuyas inscripciones se suman en su totalidad a las iniciativas sociales de la empresa. Durante el primer año de la pandemia se apoyaron 11 proyectos sociales adicionales a los 14 realizados durante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Vesta realiza una inversión constante en las comunidades donde opera, dada la importancia de invertir en las poblaciones más vulnerables y de sumar esfuerzos en momentos difíciles. Asimismo, se realizan alianzas estratégicas con empresas, gobierno y organizaciones de la sociedad civil para incrementar impactos y recursos, pero sobre todo para unir esfuerzos y mejorar el bienestar y condiciones de vida de las comunidades; así como invertir en actividades relacionadas con todos los grupos de interés, como colaboradores, clientes y proveedores, considerando que estas iniciativas se encuentran estrechamente alineadas al core business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#EmpresasXTuBienestar #ElevamosEstándares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Ramírez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Vesta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5559007000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https://www.mexicopress.com.mx/distinguen-a-vesta-con-el-reconocimiento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Comunicación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