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10/12/2018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i-Structure festeja noveno aniversario estructurando emisiones superiores a los $18,500 millones de pesos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i-Structure, despacho de ingeniería financiera líder en levantamiento de deuda estructurada, festeja su noveno aniversario estructurando 42 emisiones por un monto superior a los $18,500 millones de pesos. i-Structure adopta un plan estratégico de integración vertical para ofrecer una mayor cantidad y mejor calidad de servicios mediante la adquisición de LINQ, Administrador de Portafolios Financieros, efectiva en octubre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i-Structure, despacho de Ingeniería Financiera, cumplió nueve años de historia posicionándose como líder indiscutible en levantamiento de deuda estructurada en el mercado mexicano de valores.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fundación, la vocación de i-Structure ha sido diseñar, estructurar y colocar productos financieros innovadores de renta fija para inversionistas y empresas emisoras. Los productos de renta fija estructurados por i-Structure están respaldados por altas calificaciones crediticias, su amplio conocimiento de elementos regulatorios y de mercados, y sus estrechas relaciones con autoridades y ejecutivos clave de autoridades, agencias calificadoras de valores y casas de bolsa líderes del país lo ha llevado a ser el agente estructurador líder de México en levantamiento de deuda estructurada bursátil, habiendo estructurado 42 bursatilizaciones por más de $18,500 millones de pesos para 18 empresas medianas mexicanas. Todas las emisiones públicas diseñadas por i-Structure han recibido cuando menos una calificación AAA en escala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Recientemente, i-Structure adoptó un plan estratégico de integración vertical para ofrecer una mayor cantidad y mejor calidad de servicios financieros para sus inversionistas y clientes mediante la adquisición de LINQ Administrador de Portafolios Financieros, una empresa de auditoría de cartera financiera. LINQ es el líder tecnológico en la Administración Maestra de cartera de crédito y arrendamiento, especializado en la administración de activos financieros que respaldan emisiones y financiamiento estructurado. La adquisición de LINQ por i-Structure constituye el primer estructurador de bursatilizaciones mexicano integrado con un auditor de cartera, y está orientada a privilegiar los intereses de inversionistas y fondeadores.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i-Structure desarrollando estos productos deriva de su sensibilidad de las condiciones de oferta y demanda en los mercados financieros mexicanos y su especialización en el diseño y estructuración de este tipo de productos, habiendo estructurado alrededor del 30% de las bursatilizaciones de intermediarios financieros en circulación.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directivos se preparan para cerrar el año comentando: "Gracias a nuestros clientes por su confianza, a los inversionistas por respaldarla, y a nuestros colaboradores por su entrega reiterada. Vamos por más".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sobresalientes y cifras de i-Structure al noveno aniversario: Monto Levantado: superior a $18,500 millones de pesos, 42 bursatilizaciones: 39 públicas y 3 privadas, 18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Establecieron el estándar de utilización de un Administrador Maestro en todas las bursatilizaciones que han estructurado, participante dedicado a auditar y reportar el estado de la cartera transmitida a las emisiones, con el propósito de proteger siempre los intereses de los inversionistas de dichos papeles;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primeros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Bursatilizar microcréditos en América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Bursatilizar valores residuales para emisiones respaldadas por contratos de arrendamiento de automóviles en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Bursatilizar crédito y factoraje a PyMEs en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Bursatilizar cartera de microcrédito originada por una SOFIPO mexicana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Estructurar una emisión respaldada en su totalidad por crédito a Jubilados y Pensionados.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información: https://www.i-structure.com.mx/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para medios y entrevistas uno a uno:Rocío Bolívar R.Relaciones Públicasrbolivar@spalancati.com.mx(52-55) 5095-1600Cel. 55-9185-5893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ROCIO BOLIVAR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Relaciones Públicas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5591855893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https://www.mexicopress.com.mx/i-structure-festeja-noveno-aniversario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Emprendedores Recursos humanos Ciudad de México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