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el 28/12/2018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Hispamarkets mejora en el último año la interfaz de usuario para adaptarse a cada necesidad financiera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bróker online, con apenas un año de trayectoria en el mercado, ha introducido en los últimos meses sustanciosas mejoras para satisfacer tanto al inversor profesional como amateur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hace apenas un año la marca Hispamarkets se introdujo en el sector de los brokers online, su mayor reclamo se basaba en el eslogan “hablamos su idioma: el idioma de los mercados financieros”, con la doble intencionalidad de dirigirse a los inversores latinoamericanos y a aquellos a los que el mundo de las finanzas le era desconocido.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Hispamarkets se lanzaba así a un mercado variado con la sencillez de permitir operaciones a partir de tres cuentas (oro, plata y bronce, según los conocimientos del sector, la cuantía de la inversión y el grado de adversidad al riesgo), y con la asesoría constante y variedad de instrumentos de inversión como mejores valores.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todo 2018 se han ido sumando a estos tres pilares distintas mejoras encaminadas a facilitar aún más el entendimiento entre usuario – plataforma – asesores.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Mejoras en el bróker Hispamarkets emprendidas durante 2018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 Cripto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criptomonedas, dentro de la amplia oferta disponible en instrumentos de inversión, es por su propia naturaleza una tipología de fondos que requieren una formulación de la estrategia diferente a la del resto. Esto bien lo saben desde el equipo de Hispamarkets, por lo que durante el primer trimestre de 2018 crearon una cuenta específica para estas inversiones.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cuenta cripto se puede manejar bajo un mismo lugar las inversiones en Bitcoin y en otras 15 de las más populares criptomonedas entre las que se encuentra Ethereum, Litecoin o DigitalCash, con información de primera mano sobre este particular y diferenciado ecosistema.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Seguimiento de inversión en directo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de las novedades desarrollada durante 2018 en Hispamarkets y visible desde la propia home es la introducción de gráficos, índices e indicativos de los principales instrumentos de inversión, de forma que, seas cliente o no, se puede tener una perspectiva amplia de la evolución de las principales inversiones.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forma y de un único vistazo, se puede conocer la evolución de los mercados y por tanto de la propia cartera. Información que se ve también reflejada en la plataforma Metatrader 4 y que se puede contrastar o actuar en base a ella a través de la asesoría directa.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Planteamientos de mejoras para 2019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tan solo un año el crecimiento en cuanto a oferta y servicios ha sido notable. Crecimiento que el equipo de Hispamarkets pretende aumentar durante este año y mantener su compromiso de acompañamiento y asesoría en la inversión como mayor valor.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durante este ejercicio se mantendrán propuestas como ofertas exclusivas como ya ocurriera con la quiniela del Mundial en junio/julio de 2018, a sumar a su asesoría 24/7, los más de 250 instrumentos de inversión disponibles y el uso de la plataforma mejor valorada por los profesionales: Metatrader 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visite: http://hispamarkets.com/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Hispamarkets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+ 541151925656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https://www.mexicopress.com.mx/hispamarkets-mejora-en-el-ultimo-ano-la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Finanzas E-Commerce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