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17/02/2017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Gucci y Louis Vuitton: marcas más populares entre los consumidores mexicanos de calzado de lujo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Gucci lidera la lista, directamente seguida por Louis Vuitton. Entre las concentran más del 50% de las preferencias de los usuarios en este sector.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Poco más del 50 por ciento de los consumidores del calzado de lujo en México compran marcas como Gucci y Louis Vuitton, según mostró el Estudio Perfil del Consumidor de Marcas de Lujo 2016 de Merca 2.0.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encuesta realizada a 582 personas, el 29.7 por ciento señaló que prefiere comprar calzado Gucci; mientras que el 22 por ciento Louis Vuitton; y un 15.4 por ciento indicó que compra Christian Louboutin.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Marcas con menos menciones formaron parte del estudio y se encuentran: Jimmy Choo (11.4 por ciento), Manolo Blanhik (7.3 por ciento), Alexander McQueen (5.3 por ciento), Stuart Weitzman (4.5 por ciento), Miu Miu (3.3 por ciento) y Walter Steiger (1.2 por ciento).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mercado de lujo mexicano se ha visto favorecido con la proliferación de centros comerciales o zonas exclusivas como avenida Presidente Masaryk, así como el crecimiento de la clase media, que permiten cada vez más el aterrizaje de marcas de moda, ropa, accesorios y automóviles.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2014, el mercado mexicano, con 14 mil millones de dólares en ventas de productos de lujo alcanzó la posición número uno en América Latina, superando a Brasil.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"¿Cómo es el consumo de calzado de lujo en México?" fue publicada originalment en Revista Merca2.0.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https://www.mexicopress.com.mx/gucci-y-louis-vuitton-marcas-mas-populares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Moda Comunicación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